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5304D1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B4B" w:rsidRDefault="00576178" w:rsidP="00903E42">
                            <w:pPr>
                              <w:pStyle w:val="aaaTitle"/>
                            </w:pPr>
                            <w:r>
                              <w:t>Surface Area of Pyramids Homework Day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W4GrA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2Uh5MWevRAB41uxYCCyNSn71QCbvcdOOoB9sHXclXdnSi+KsTFpiZ8T9dSir6mpIT8fHPTvbg6&#10;4igDsus/iBLikIMWFmioZGuKB+VAgA6JPJ57Y3IpYHPmh9czD44KOAuiaA62CUGS6XYnlX5HRYuM&#10;kWIJvbfo5Hin9Og6uZhgXOSsaWCfJA1/tgGY4w7EhqvmzGRh2/kj9uLtYrsInTCItk7oZZmzzjeh&#10;E+X+fJZdZ5tN5v80cf0wqVlZUm7CTNLywz9r3UnkoyjO4lKiYaWBMykpud9tGomOBKSd2+9UkAs3&#10;93katl7A5QUlPwi92yB28mgxd8I8nDnx3Fs4nh/fxpEXxmGWP6d0xzj9d0qoT3E8C2ajmH7LzbPf&#10;a24kaZmG4dGwNsWLsxNJjAS3vLSt1YQ1o31RCpP+Uymg3VOjrWCNRke16mE3AIpR8U6UjyBdKUBZ&#10;IEKYeGDUQn7HqIfpkWL17UAkxah5z0H+4KInQ07GbjIIL+BqijVGo7nR40g6dJLta0AeHxgXa3gi&#10;FbPqfcri9LBgIlgSp+llRs7lv/V6mrGrXwA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9fVuBqwCAACr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FD6B4B" w:rsidRDefault="00576178" w:rsidP="00903E42">
                      <w:pPr>
                        <w:pStyle w:val="aaaTitle"/>
                      </w:pPr>
                      <w:r>
                        <w:t>Surface Area of Pyramids Homework Day 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B4B" w:rsidRPr="00905465" w:rsidRDefault="00CF29EF" w:rsidP="00903E42">
                            <w:pPr>
                              <w:pStyle w:val="aaaTitleNumber"/>
                            </w:pPr>
                            <w:r>
                              <w:t>9</w:t>
                            </w:r>
                            <w:r w:rsidR="00FD6B4B">
                              <w:t>.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233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g8ggIAACUFAAAOAAAAZHJzL2Uyb0RvYy54bWysVF1v0zAUfUfiP1h+b5N0adpES6dtpQhp&#10;wMTgB7ix0xgcO9hu04H471zfpPuAFzTRB/fa8T2+555jn18cW0UOwjppdEmTaUyJ0JXhUu9K+uXz&#10;ZrKkxHmmOVNGi5LeC0cvVq9fnfddIWamMYoLSwBEu6LvStp43xVR5KpGtMxNTSc0fKyNbZmHqd1F&#10;3LIe0FsVzeI4i3pjeWdNJZyD1fXwka4Qv65F5T/WtROeqJJCbR5Hi+M2jNHqnBU7y7pGVmMZ7AVV&#10;tExqOPQBas08I3sr/4JqZWWNM7WfVqaNTF3LSiAHYJPEf7C5a1gnkAs0x3UPbXL/D7b6cLi1RPKS&#10;5pRo1oJEl3tv8GQym4f+9J0rYNtdd2sDQ9fdmOqbI9pcN0zvxKW1pm8E41BVEvZHzxLCxEEq2fbv&#10;DQd4BvDYqmNt2wAITSBHVOT+QRFx9KSCxeXZElSmpIJPaT4/gzicwIpTcmedfytMS0JQUmv2mn8C&#10;1fEEdrhxHlXhIzfGv1JStwo0PjBFkizLFiPiuBmwT5jI1ijJN1IpnNjd9lpZAqlQKf7GZPd0m9Jh&#10;szYhbah2WAFSYz2BHrrjZ57M0vhqlk822XIxSTfpfJIv4uUkTvKrPIvTPF1vfgUySVo0knOhb6QW&#10;J6cm6b85Ybwzg8fQq6QHxecg8EtJYqeBHSuC9m80x9gzqYY4el4xiga0T//YCHRKMMdgMn/cHtGK&#10;aKNgnK3h92Ada0BacAG8MxA0xv6gpIc7W1L3fc+soES902C/cMExWGToGnta3Z4CpitIL6mnZAiv&#10;/fAY7Dsrdw2gJ9gRbcItqKUP+j1WMk7gLiKP8d0Il/3pHHc9vm6r3wA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OnOeDyC&#10;AgAAJQ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FD6B4B" w:rsidRPr="00905465" w:rsidRDefault="00CF29EF" w:rsidP="00903E42">
                      <w:pPr>
                        <w:pStyle w:val="aaaTitleNumber"/>
                      </w:pPr>
                      <w:r>
                        <w:t>9</w:t>
                      </w:r>
                      <w:r w:rsidR="00FD6B4B">
                        <w:t>.</w:t>
                      </w:r>
                      <w:r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576178" w:rsidTr="00576178">
        <w:tc>
          <w:tcPr>
            <w:tcW w:w="4878" w:type="dxa"/>
          </w:tcPr>
          <w:p w:rsidR="00576178" w:rsidRDefault="00576178" w:rsidP="00576178">
            <w:pPr>
              <w:pStyle w:val="epBaseText"/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72F0F93F" wp14:editId="2196E3EB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127000</wp:posOffset>
                  </wp:positionV>
                  <wp:extent cx="1181100" cy="1181100"/>
                  <wp:effectExtent l="0" t="0" r="0" b="0"/>
                  <wp:wrapNone/>
                  <wp:docPr id="4" name="Picture 4" descr="TA: C:\replacearts\Red Resources by Chapter\Red Chapter 9 RBC\Arts\PNGs\mscc7_rbc_0902_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r:link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1.) Find the surface area.</w:t>
            </w:r>
          </w:p>
          <w:p w:rsidR="00576178" w:rsidRDefault="00576178" w:rsidP="00576178">
            <w:pPr>
              <w:pStyle w:val="epBaseText"/>
            </w:pPr>
          </w:p>
          <w:p w:rsidR="00576178" w:rsidRDefault="00576178" w:rsidP="00576178">
            <w:pPr>
              <w:pStyle w:val="epBaseText"/>
            </w:pPr>
          </w:p>
          <w:p w:rsidR="00576178" w:rsidRDefault="00576178" w:rsidP="00576178">
            <w:pPr>
              <w:pStyle w:val="epBaseText"/>
            </w:pPr>
          </w:p>
          <w:p w:rsidR="00576178" w:rsidRDefault="00576178" w:rsidP="00576178">
            <w:pPr>
              <w:pStyle w:val="epBaseText"/>
            </w:pPr>
          </w:p>
          <w:p w:rsidR="00295D65" w:rsidRDefault="00295D65" w:rsidP="00576178">
            <w:pPr>
              <w:pStyle w:val="epBaseText"/>
            </w:pPr>
          </w:p>
        </w:tc>
        <w:tc>
          <w:tcPr>
            <w:tcW w:w="4878" w:type="dxa"/>
          </w:tcPr>
          <w:p w:rsidR="00576178" w:rsidRDefault="00576178" w:rsidP="00576178">
            <w:pPr>
              <w:pStyle w:val="epBaseText"/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34B275C7" wp14:editId="3D5D311B">
                  <wp:simplePos x="0" y="0"/>
                  <wp:positionH relativeFrom="column">
                    <wp:posOffset>1674495</wp:posOffset>
                  </wp:positionH>
                  <wp:positionV relativeFrom="paragraph">
                    <wp:posOffset>69850</wp:posOffset>
                  </wp:positionV>
                  <wp:extent cx="1057275" cy="1143000"/>
                  <wp:effectExtent l="0" t="0" r="0" b="0"/>
                  <wp:wrapNone/>
                  <wp:docPr id="1" name="Picture 1" descr="TA: C:\replacearts\Red Resources by Chapter\Red Chapter 9 RBC\Arts\PNGs\mscc7_rbc_0902_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r:link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2.) Find the surface area.</w:t>
            </w:r>
          </w:p>
        </w:tc>
      </w:tr>
      <w:tr w:rsidR="00576178" w:rsidTr="00576178">
        <w:tc>
          <w:tcPr>
            <w:tcW w:w="4878" w:type="dxa"/>
          </w:tcPr>
          <w:p w:rsidR="00576178" w:rsidRDefault="00576178" w:rsidP="00576178">
            <w:pPr>
              <w:pStyle w:val="epBaseText"/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3B319C2B" wp14:editId="794102C5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73025</wp:posOffset>
                  </wp:positionV>
                  <wp:extent cx="885825" cy="1028700"/>
                  <wp:effectExtent l="0" t="0" r="0" b="0"/>
                  <wp:wrapNone/>
                  <wp:docPr id="7" name="Picture 7" descr="TA: C:\replacearts\mscc7Awb02.01_RPJ\Red Accel Chapter 9 RPJ\Arts\PNGs\mscc7_rpj_0902_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A: C:\replacearts\mscc7Awb02.01_RPJ\Red Accel Chapter 9 RPJ\Arts\PNGs\mscc7_rpj_0902_12.png"/>
                          <pic:cNvPicPr/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749" cy="103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3.) Find the surface area.</w:t>
            </w:r>
          </w:p>
        </w:tc>
        <w:tc>
          <w:tcPr>
            <w:tcW w:w="4878" w:type="dxa"/>
          </w:tcPr>
          <w:p w:rsidR="00576178" w:rsidRDefault="00576178" w:rsidP="00576178">
            <w:pPr>
              <w:pStyle w:val="epBaseText"/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4E144803" wp14:editId="7B1B6C16">
                  <wp:simplePos x="0" y="0"/>
                  <wp:positionH relativeFrom="column">
                    <wp:posOffset>1503046</wp:posOffset>
                  </wp:positionH>
                  <wp:positionV relativeFrom="paragraph">
                    <wp:posOffset>120650</wp:posOffset>
                  </wp:positionV>
                  <wp:extent cx="1200150" cy="981075"/>
                  <wp:effectExtent l="0" t="0" r="0" b="0"/>
                  <wp:wrapNone/>
                  <wp:docPr id="2" name="Picture 2" descr="TA: C:\replacearts\Red Resources by Chapter\Red Chapter 9 RBC\Arts\PNGs\mscc7_rbc_0902_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r:link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4.) Find the surface area.</w:t>
            </w:r>
          </w:p>
          <w:p w:rsidR="00576178" w:rsidRDefault="00576178" w:rsidP="00576178">
            <w:pPr>
              <w:pStyle w:val="epBaseText"/>
            </w:pPr>
          </w:p>
          <w:p w:rsidR="00576178" w:rsidRDefault="00576178" w:rsidP="00576178">
            <w:pPr>
              <w:pStyle w:val="epBaseText"/>
            </w:pPr>
          </w:p>
          <w:p w:rsidR="00576178" w:rsidRDefault="00576178" w:rsidP="00576178">
            <w:pPr>
              <w:pStyle w:val="epBaseText"/>
            </w:pPr>
          </w:p>
          <w:p w:rsidR="00576178" w:rsidRDefault="00576178" w:rsidP="00576178">
            <w:pPr>
              <w:pStyle w:val="epBaseText"/>
            </w:pPr>
          </w:p>
          <w:p w:rsidR="00295D65" w:rsidRDefault="00295D65" w:rsidP="00576178">
            <w:pPr>
              <w:pStyle w:val="epBaseText"/>
            </w:pPr>
          </w:p>
        </w:tc>
      </w:tr>
      <w:tr w:rsidR="00576178" w:rsidTr="00576178">
        <w:tc>
          <w:tcPr>
            <w:tcW w:w="4878" w:type="dxa"/>
          </w:tcPr>
          <w:p w:rsidR="00576178" w:rsidRPr="00576178" w:rsidRDefault="00576178" w:rsidP="00576178">
            <w:pPr>
              <w:pStyle w:val="epBaseText"/>
              <w:ind w:right="-108"/>
              <w:rPr>
                <w:sz w:val="22"/>
              </w:rPr>
            </w:pPr>
            <w:r w:rsidRPr="00576178">
              <w:rPr>
                <w:sz w:val="22"/>
              </w:rPr>
              <w:t>5.)  What is the surface area of a square pyramid with a base side length of 3 meters and a slant height of 6 meters?</w:t>
            </w:r>
          </w:p>
          <w:p w:rsidR="00576178" w:rsidRDefault="00576178" w:rsidP="00576178">
            <w:pPr>
              <w:pStyle w:val="epBaseText"/>
              <w:ind w:right="-108"/>
            </w:pPr>
          </w:p>
          <w:p w:rsidR="00576178" w:rsidRDefault="00576178" w:rsidP="00576178">
            <w:pPr>
              <w:pStyle w:val="epBaseText"/>
              <w:ind w:right="-108"/>
            </w:pPr>
          </w:p>
          <w:p w:rsidR="00576178" w:rsidRDefault="00576178" w:rsidP="00576178">
            <w:pPr>
              <w:pStyle w:val="epBaseText"/>
              <w:ind w:right="-108"/>
            </w:pPr>
          </w:p>
          <w:p w:rsidR="00295D65" w:rsidRDefault="00295D65" w:rsidP="00576178">
            <w:pPr>
              <w:pStyle w:val="epBaseText"/>
              <w:ind w:right="-108"/>
            </w:pPr>
          </w:p>
          <w:p w:rsidR="00295D65" w:rsidRDefault="00295D65" w:rsidP="00576178">
            <w:pPr>
              <w:pStyle w:val="epBaseText"/>
              <w:ind w:right="-108"/>
            </w:pPr>
          </w:p>
        </w:tc>
        <w:tc>
          <w:tcPr>
            <w:tcW w:w="4878" w:type="dxa"/>
          </w:tcPr>
          <w:p w:rsidR="00576178" w:rsidRDefault="005304D1" w:rsidP="00576178">
            <w:pPr>
              <w:pStyle w:val="epBase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742950</wp:posOffset>
                      </wp:positionV>
                      <wp:extent cx="638175" cy="257175"/>
                      <wp:effectExtent l="0" t="0" r="0" b="0"/>
                      <wp:wrapNone/>
                      <wp:docPr id="8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6178" w:rsidRPr="00576178" w:rsidRDefault="0057617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76178">
                                    <w:rPr>
                                      <w:sz w:val="20"/>
                                    </w:rPr>
                                    <w:t>11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8" type="#_x0000_t202" style="position:absolute;margin-left:182.85pt;margin-top:58.5pt;width:50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BZtgIAAMA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EQJWgLFD2wwaCVHNC1a0/f6QS87jvwMwOcA82uVN3dyeKrRkKuayp2bKmU7GtGS0gvtI31L65a&#10;QnSiLci2/yBLiEP3RjqgoVKt7R10AwE60PR4psbmUsDh9HoeziYYFWCKJjO7thFocrrcKW3eMdki&#10;u0ixAuYdOD3caTO6nlxsLCFz3jSO/UY8OwDM8QRCw1Vrs0k4Mn/EQbyZb+bEI9F045Egy7xlvibe&#10;NIeMsutsvc7CnzZuSJKalyUTNsxJWCH5M+KOEh8lcZaWlg0vLZxNSavddt0odKAg7Nx9x4ZcuPnP&#10;03D9glpelBRGJFhFsZdP5zOP5GTixbNg7gVhvIqnAYlJlj8v6Y4L9u8loT7F8SSajFr6bW2B+17X&#10;RpOWGxgdDW9Bu2cnmlgFbkTpqDWUN+P6ohU2/adWAN0nop1erURHsZphO7iXEdnoVr5bWT6CgJUE&#10;gYFKYezBopbqO0Y9jJAU6297qhhGzXsBjyAOCbEzx23IZBbBRl1atpcWKgqASrHBaFyuzTin9p3i&#10;uxoijc9OyCU8nIo7UT9ldXxuMCZcbceRZufQ5d55PQ3exS8AAAD//wMAUEsDBBQABgAIAAAAIQAv&#10;iQob3wAAAAsBAAAPAAAAZHJzL2Rvd25yZXYueG1sTI/NTsMwEITvSH0Ha5G4UbulSWiIUyEQV1DL&#10;j9SbG2+TqPE6it0mvD3LCY4782l2pthMrhMXHELrScNirkAgVd62VGv4eH+5vQcRoiFrOk+o4RsD&#10;bMrZVWFy60fa4mUXa8EhFHKjoYmxz6UMVYPOhLnvkdg7+sGZyOdQSzuYkcNdJ5dKpdKZlvhDY3p8&#10;arA67c5Ow+frcf+1Um/1s0v60U9KkltLrW+up8cHEBGn+AfDb32uDiV3Ovgz2SA6DXdpkjHKxiLj&#10;UUys0nQJ4sBKkiUgy0L+31D+AAAA//8DAFBLAQItABQABgAIAAAAIQC2gziS/gAAAOEBAAATAAAA&#10;AAAAAAAAAAAAAAAAAABbQ29udGVudF9UeXBlc10ueG1sUEsBAi0AFAAGAAgAAAAhADj9If/WAAAA&#10;lAEAAAsAAAAAAAAAAAAAAAAALwEAAF9yZWxzLy5yZWxzUEsBAi0AFAAGAAgAAAAhAKEKAFm2AgAA&#10;wAUAAA4AAAAAAAAAAAAAAAAALgIAAGRycy9lMm9Eb2MueG1sUEsBAi0AFAAGAAgAAAAhAC+JChvf&#10;AAAACwEAAA8AAAAAAAAAAAAAAAAAEAUAAGRycy9kb3ducmV2LnhtbFBLBQYAAAAABAAEAPMAAAAc&#10;BgAAAAA=&#10;" filled="f" stroked="f">
                      <v:textbox>
                        <w:txbxContent>
                          <w:p w:rsidR="00576178" w:rsidRPr="00576178" w:rsidRDefault="00576178">
                            <w:pPr>
                              <w:rPr>
                                <w:sz w:val="20"/>
                              </w:rPr>
                            </w:pPr>
                            <w:r w:rsidRPr="00576178">
                              <w:rPr>
                                <w:sz w:val="20"/>
                              </w:rPr>
                              <w:t>11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6178"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1674495</wp:posOffset>
                  </wp:positionH>
                  <wp:positionV relativeFrom="paragraph">
                    <wp:posOffset>85725</wp:posOffset>
                  </wp:positionV>
                  <wp:extent cx="1003300" cy="990600"/>
                  <wp:effectExtent l="0" t="0" r="0" b="0"/>
                  <wp:wrapNone/>
                  <wp:docPr id="3" name="Picture 3" descr="TA: C:\replacearts\mscc7Awb02.01_RPJ\Red Accel Chapter 9 RPJ\Arts\PNGs\mscc7_rpj_0902_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A: C:\replacearts\mscc7Awb02.01_RPJ\Red Accel Chapter 9 RPJ\Arts\PNGs\mscc7_rpj_0902_10.png"/>
                          <pic:cNvPicPr/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6178">
              <w:t>6.)</w:t>
            </w:r>
          </w:p>
        </w:tc>
      </w:tr>
      <w:tr w:rsidR="00693894" w:rsidTr="000A6834">
        <w:tc>
          <w:tcPr>
            <w:tcW w:w="9756" w:type="dxa"/>
            <w:gridSpan w:val="2"/>
          </w:tcPr>
          <w:p w:rsidR="00693894" w:rsidRPr="00295D65" w:rsidRDefault="00693894" w:rsidP="00295D65">
            <w:pPr>
              <w:pStyle w:val="epBaseText"/>
              <w:ind w:right="-90"/>
              <w:rPr>
                <w:sz w:val="22"/>
              </w:rPr>
            </w:pPr>
            <w:r>
              <w:rPr>
                <w:sz w:val="22"/>
              </w:rPr>
              <w:t>7</w:t>
            </w:r>
            <w:r w:rsidRPr="00295D65">
              <w:rPr>
                <w:sz w:val="22"/>
              </w:rPr>
              <w:t>.) A roof is shaped like a square pyramid.  The slant height is 1</w:t>
            </w:r>
            <w:r>
              <w:rPr>
                <w:sz w:val="22"/>
              </w:rPr>
              <w:t>2</w:t>
            </w:r>
            <w:r w:rsidRPr="00295D65">
              <w:rPr>
                <w:sz w:val="22"/>
              </w:rPr>
              <w:t xml:space="preserve"> feet and the base of each side is 15 feet.  If </w:t>
            </w:r>
            <w:r>
              <w:rPr>
                <w:sz w:val="22"/>
              </w:rPr>
              <w:t>o</w:t>
            </w:r>
            <w:r w:rsidRPr="00295D65">
              <w:rPr>
                <w:sz w:val="22"/>
              </w:rPr>
              <w:t>ne bundle of shingles covers 25 square feet, how many bundles do you need to buy to cover the roof?</w:t>
            </w:r>
          </w:p>
          <w:p w:rsidR="00693894" w:rsidRPr="00295D65" w:rsidRDefault="00693894" w:rsidP="00295D65">
            <w:pPr>
              <w:pStyle w:val="epBaseText"/>
              <w:ind w:right="-90"/>
              <w:rPr>
                <w:sz w:val="22"/>
              </w:rPr>
            </w:pPr>
          </w:p>
          <w:p w:rsidR="00693894" w:rsidRPr="00295D65" w:rsidRDefault="00693894" w:rsidP="00295D65">
            <w:pPr>
              <w:pStyle w:val="epBaseText"/>
              <w:ind w:right="-90"/>
              <w:rPr>
                <w:sz w:val="22"/>
              </w:rPr>
            </w:pPr>
          </w:p>
          <w:p w:rsidR="00693894" w:rsidRPr="00295D65" w:rsidRDefault="00693894" w:rsidP="00295D65">
            <w:pPr>
              <w:pStyle w:val="epBaseText"/>
              <w:ind w:right="-90"/>
              <w:rPr>
                <w:sz w:val="22"/>
              </w:rPr>
            </w:pPr>
          </w:p>
          <w:p w:rsidR="00693894" w:rsidRPr="00295D65" w:rsidRDefault="00693894" w:rsidP="00295D65">
            <w:pPr>
              <w:pStyle w:val="epBaseText"/>
              <w:ind w:right="-90"/>
              <w:rPr>
                <w:sz w:val="22"/>
              </w:rPr>
            </w:pPr>
          </w:p>
          <w:p w:rsidR="00693894" w:rsidRPr="00295D65" w:rsidRDefault="00693894" w:rsidP="00295D65">
            <w:pPr>
              <w:pStyle w:val="epBaseText"/>
              <w:ind w:right="-90"/>
              <w:rPr>
                <w:sz w:val="22"/>
              </w:rPr>
            </w:pPr>
          </w:p>
        </w:tc>
      </w:tr>
    </w:tbl>
    <w:p w:rsidR="0031467F" w:rsidRDefault="0031467F" w:rsidP="00576178">
      <w:pPr>
        <w:pStyle w:val="epNumList2"/>
        <w:spacing w:after="3120"/>
        <w:ind w:left="0" w:firstLine="0"/>
        <w:rPr>
          <w:sz w:val="2"/>
        </w:rPr>
      </w:pPr>
    </w:p>
    <w:p w:rsidR="002126BB" w:rsidRDefault="002126BB" w:rsidP="002126BB"/>
    <w:p w:rsidR="002126BB" w:rsidRDefault="002126BB" w:rsidP="002126BB"/>
    <w:p w:rsidR="002126BB" w:rsidRDefault="002126BB" w:rsidP="002126BB">
      <w:bookmarkStart w:id="0" w:name="_GoBack"/>
      <w:bookmarkEnd w:id="0"/>
      <w:r>
        <w:t>9.2 Homework Day 1: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08"/>
        <w:gridCol w:w="1440"/>
        <w:gridCol w:w="1440"/>
        <w:gridCol w:w="1530"/>
        <w:gridCol w:w="1080"/>
        <w:gridCol w:w="1350"/>
        <w:gridCol w:w="2610"/>
      </w:tblGrid>
      <w:tr w:rsidR="002126BB" w:rsidRPr="00D16A7A" w:rsidTr="00392CEF">
        <w:tc>
          <w:tcPr>
            <w:tcW w:w="1008" w:type="dxa"/>
          </w:tcPr>
          <w:p w:rsidR="002126BB" w:rsidRPr="00D16A7A" w:rsidRDefault="002126BB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1.) 33m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2126BB" w:rsidRPr="00D16A7A" w:rsidRDefault="002126BB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2.) 525.7 ft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2126BB" w:rsidRPr="00D16A7A" w:rsidRDefault="002126BB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3.) 123.6 ft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30" w:type="dxa"/>
          </w:tcPr>
          <w:p w:rsidR="002126BB" w:rsidRPr="00D16A7A" w:rsidRDefault="002126BB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4.) 70.09 cm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80" w:type="dxa"/>
          </w:tcPr>
          <w:p w:rsidR="002126BB" w:rsidRPr="00D16A7A" w:rsidRDefault="002126BB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5.) 45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350" w:type="dxa"/>
          </w:tcPr>
          <w:p w:rsidR="002126BB" w:rsidRPr="00D16A7A" w:rsidRDefault="002126BB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6.) 429 cm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610" w:type="dxa"/>
          </w:tcPr>
          <w:p w:rsidR="002126BB" w:rsidRPr="00D16A7A" w:rsidRDefault="002126BB" w:rsidP="00392CEF">
            <w:pPr>
              <w:rPr>
                <w:sz w:val="20"/>
              </w:rPr>
            </w:pPr>
            <w:r>
              <w:rPr>
                <w:sz w:val="20"/>
              </w:rPr>
              <w:t>7.) 15 bundles (360 ft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</w:tr>
    </w:tbl>
    <w:p w:rsidR="002126BB" w:rsidRPr="00576178" w:rsidRDefault="002126BB" w:rsidP="00576178">
      <w:pPr>
        <w:pStyle w:val="epNumList2"/>
        <w:spacing w:after="3120"/>
        <w:ind w:left="0" w:firstLine="0"/>
        <w:rPr>
          <w:sz w:val="2"/>
        </w:rPr>
      </w:pPr>
    </w:p>
    <w:sectPr w:rsidR="002126BB" w:rsidRPr="00576178" w:rsidSect="00295D65">
      <w:footerReference w:type="even" r:id="rId19"/>
      <w:footerReference w:type="default" r:id="rId20"/>
      <w:pgSz w:w="12240" w:h="15840" w:code="1"/>
      <w:pgMar w:top="288" w:right="835" w:bottom="0" w:left="1858" w:header="720" w:footer="144" w:gutter="0"/>
      <w:pgNumType w:start="289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2C" w:rsidRDefault="00AF412C">
      <w:r>
        <w:separator/>
      </w:r>
    </w:p>
    <w:p w:rsidR="00AF412C" w:rsidRDefault="00AF412C"/>
  </w:endnote>
  <w:endnote w:type="continuationSeparator" w:id="0">
    <w:p w:rsidR="00AF412C" w:rsidRDefault="00AF412C">
      <w:r>
        <w:continuationSeparator/>
      </w:r>
    </w:p>
    <w:p w:rsidR="00AF412C" w:rsidRDefault="00AF4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4B" w:rsidRDefault="00E6706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FD6B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26BB">
      <w:rPr>
        <w:rStyle w:val="PageNumber"/>
        <w:noProof/>
      </w:rPr>
      <w:t>290</w:t>
    </w:r>
    <w:r>
      <w:rPr>
        <w:rStyle w:val="PageNumber"/>
      </w:rPr>
      <w:fldChar w:fldCharType="end"/>
    </w:r>
  </w:p>
  <w:p w:rsidR="00FD6B4B" w:rsidRDefault="00FD6B4B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6964C7">
      <w:rPr>
        <w:b/>
        <w:szCs w:val="20"/>
      </w:rPr>
      <w:t xml:space="preserve"> </w:t>
    </w:r>
    <w:r w:rsidR="000E4B93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6964C7">
      <w:rPr>
        <w:rStyle w:val="Copyright"/>
      </w:rPr>
      <w:t>Big Ideas Learning, LLC</w:t>
    </w:r>
  </w:p>
  <w:p w:rsidR="00FD6B4B" w:rsidRPr="00E16B69" w:rsidRDefault="00FD6B4B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4B" w:rsidRPr="001369F8" w:rsidRDefault="00E6706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FD6B4B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2126BB">
      <w:rPr>
        <w:rStyle w:val="PageNumber"/>
        <w:noProof/>
      </w:rPr>
      <w:t>289</w:t>
    </w:r>
    <w:r w:rsidRPr="001369F8">
      <w:rPr>
        <w:rStyle w:val="PageNumber"/>
      </w:rPr>
      <w:fldChar w:fldCharType="end"/>
    </w:r>
  </w:p>
  <w:p w:rsidR="00FD6B4B" w:rsidRDefault="00FD6B4B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6964C7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6964C7">
      <w:rPr>
        <w:b/>
      </w:rPr>
      <w:t xml:space="preserve"> </w:t>
    </w:r>
    <w:r w:rsidR="000E4B93">
      <w:rPr>
        <w:b/>
      </w:rPr>
      <w:t>Red</w:t>
    </w:r>
  </w:p>
  <w:p w:rsidR="00FD6B4B" w:rsidRPr="004067DF" w:rsidRDefault="00FD6B4B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2C" w:rsidRDefault="00AF412C">
      <w:r>
        <w:separator/>
      </w:r>
    </w:p>
    <w:p w:rsidR="00AF412C" w:rsidRDefault="00AF412C"/>
  </w:footnote>
  <w:footnote w:type="continuationSeparator" w:id="0">
    <w:p w:rsidR="00AF412C" w:rsidRDefault="00AF412C">
      <w:r>
        <w:continuationSeparator/>
      </w:r>
    </w:p>
    <w:p w:rsidR="00AF412C" w:rsidRDefault="00AF412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26573"/>
    <w:rsid w:val="00027F27"/>
    <w:rsid w:val="000724BE"/>
    <w:rsid w:val="000C5336"/>
    <w:rsid w:val="000E4B93"/>
    <w:rsid w:val="00103B50"/>
    <w:rsid w:val="0010566E"/>
    <w:rsid w:val="001178E2"/>
    <w:rsid w:val="001369F8"/>
    <w:rsid w:val="00162490"/>
    <w:rsid w:val="001D3CB8"/>
    <w:rsid w:val="001F7D1C"/>
    <w:rsid w:val="001F7E0F"/>
    <w:rsid w:val="002126BB"/>
    <w:rsid w:val="00236737"/>
    <w:rsid w:val="00261DA6"/>
    <w:rsid w:val="00295D65"/>
    <w:rsid w:val="002A24E1"/>
    <w:rsid w:val="002B6A9C"/>
    <w:rsid w:val="002E30DE"/>
    <w:rsid w:val="00307F11"/>
    <w:rsid w:val="0031467F"/>
    <w:rsid w:val="00330C95"/>
    <w:rsid w:val="003330DF"/>
    <w:rsid w:val="00344665"/>
    <w:rsid w:val="00351087"/>
    <w:rsid w:val="00364D8E"/>
    <w:rsid w:val="003A770A"/>
    <w:rsid w:val="003B3151"/>
    <w:rsid w:val="003B5DDB"/>
    <w:rsid w:val="003C7D6D"/>
    <w:rsid w:val="003D529E"/>
    <w:rsid w:val="003E55F1"/>
    <w:rsid w:val="004045D5"/>
    <w:rsid w:val="00471EE5"/>
    <w:rsid w:val="0047468B"/>
    <w:rsid w:val="00475754"/>
    <w:rsid w:val="00486834"/>
    <w:rsid w:val="00486FF9"/>
    <w:rsid w:val="00490BEF"/>
    <w:rsid w:val="004A49DE"/>
    <w:rsid w:val="004B0561"/>
    <w:rsid w:val="004B5067"/>
    <w:rsid w:val="004C1BA9"/>
    <w:rsid w:val="004D2007"/>
    <w:rsid w:val="00504500"/>
    <w:rsid w:val="005304D1"/>
    <w:rsid w:val="0056436C"/>
    <w:rsid w:val="00576178"/>
    <w:rsid w:val="005B2959"/>
    <w:rsid w:val="005E5326"/>
    <w:rsid w:val="006341B2"/>
    <w:rsid w:val="00642759"/>
    <w:rsid w:val="00693894"/>
    <w:rsid w:val="006964C7"/>
    <w:rsid w:val="006B63A2"/>
    <w:rsid w:val="006E470D"/>
    <w:rsid w:val="006E7CD9"/>
    <w:rsid w:val="00702728"/>
    <w:rsid w:val="00721A5C"/>
    <w:rsid w:val="00740C9B"/>
    <w:rsid w:val="0077016E"/>
    <w:rsid w:val="007A08D5"/>
    <w:rsid w:val="007D5240"/>
    <w:rsid w:val="007E2A36"/>
    <w:rsid w:val="007F1EC7"/>
    <w:rsid w:val="00813846"/>
    <w:rsid w:val="00820702"/>
    <w:rsid w:val="008300B9"/>
    <w:rsid w:val="00843AAF"/>
    <w:rsid w:val="00865AEA"/>
    <w:rsid w:val="00881A6E"/>
    <w:rsid w:val="00884B74"/>
    <w:rsid w:val="00893443"/>
    <w:rsid w:val="008D2C1F"/>
    <w:rsid w:val="008F23C2"/>
    <w:rsid w:val="00903E42"/>
    <w:rsid w:val="00905EF8"/>
    <w:rsid w:val="00951995"/>
    <w:rsid w:val="00954E28"/>
    <w:rsid w:val="009571F4"/>
    <w:rsid w:val="009B4627"/>
    <w:rsid w:val="009C4412"/>
    <w:rsid w:val="009C65F5"/>
    <w:rsid w:val="00A0468E"/>
    <w:rsid w:val="00A13D8C"/>
    <w:rsid w:val="00A13E6D"/>
    <w:rsid w:val="00A16FF3"/>
    <w:rsid w:val="00A7355E"/>
    <w:rsid w:val="00AC3378"/>
    <w:rsid w:val="00AF412C"/>
    <w:rsid w:val="00B00A4C"/>
    <w:rsid w:val="00B137EB"/>
    <w:rsid w:val="00B96D83"/>
    <w:rsid w:val="00BA74E6"/>
    <w:rsid w:val="00BB4F8F"/>
    <w:rsid w:val="00BC3DFA"/>
    <w:rsid w:val="00BD1F5F"/>
    <w:rsid w:val="00C24AED"/>
    <w:rsid w:val="00C54F5D"/>
    <w:rsid w:val="00C62938"/>
    <w:rsid w:val="00C84976"/>
    <w:rsid w:val="00CD0727"/>
    <w:rsid w:val="00CF29EF"/>
    <w:rsid w:val="00D154A5"/>
    <w:rsid w:val="00D209F4"/>
    <w:rsid w:val="00D20BB7"/>
    <w:rsid w:val="00D2706D"/>
    <w:rsid w:val="00D438EE"/>
    <w:rsid w:val="00D8314F"/>
    <w:rsid w:val="00DB1C52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67063"/>
    <w:rsid w:val="00EE3DAC"/>
    <w:rsid w:val="00F04EDB"/>
    <w:rsid w:val="00F306FE"/>
    <w:rsid w:val="00F4686A"/>
    <w:rsid w:val="00F84B0B"/>
    <w:rsid w:val="00F84ED5"/>
    <w:rsid w:val="00FB2E52"/>
    <w:rsid w:val="00FD66CB"/>
    <w:rsid w:val="00F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uiPriority w:val="59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uiPriority w:val="59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file:///C:\replacearts\mscc7Awb02.01_RPJ\Red%20Accel%20Chapter%209%20RPJ\Arts\PNGs\mscc7_rpj_0902_10.pn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file:///C:\replacearts\Red%20Resources%20by%20Chapter\Red%20Chapter%209%20RBC\Arts\PNGs\mscc7_rbc_0902_11.png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1.xml"/><Relationship Id="rId16" Type="http://schemas.openxmlformats.org/officeDocument/2006/relationships/image" Target="file:///C:\replacearts\Red%20Resources%20by%20Chapter\Red%20Chapter%209%20RBC\Arts\PNGs\mscc7_rbc_0902_10.png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file:///C:\replacearts\Red%20Resources%20by%20Chapter\Red%20Chapter%209%20RBC\Arts\PNGs\mscc7_rbc_0902_08.pn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file:///C:\replacearts\mscc7Awb02.01_RPJ\Red%20Accel%20Chapter%209%20RPJ\Arts\PNGs\mscc7_rpj_0902_12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C6A51-A8EC-4560-96AA-5F1B626E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612</CharactersWithSpaces>
  <SharedDoc>false</SharedDoc>
  <HLinks>
    <vt:vector size="24" baseType="variant">
      <vt:variant>
        <vt:i4>5767223</vt:i4>
      </vt:variant>
      <vt:variant>
        <vt:i4>-1</vt:i4>
      </vt:variant>
      <vt:variant>
        <vt:i4>1067</vt:i4>
      </vt:variant>
      <vt:variant>
        <vt:i4>1</vt:i4>
      </vt:variant>
      <vt:variant>
        <vt:lpwstr>S:\mscc7wb03.01\Red Production\Red Resources by Chapter\Art\09\mscc7_rbc_0902_06.eps</vt:lpwstr>
      </vt:variant>
      <vt:variant>
        <vt:lpwstr/>
      </vt:variant>
      <vt:variant>
        <vt:i4>5832759</vt:i4>
      </vt:variant>
      <vt:variant>
        <vt:i4>-1</vt:i4>
      </vt:variant>
      <vt:variant>
        <vt:i4>1068</vt:i4>
      </vt:variant>
      <vt:variant>
        <vt:i4>1</vt:i4>
      </vt:variant>
      <vt:variant>
        <vt:lpwstr>S:\mscc7wb03.01\Red Production\Red Resources by Chapter\Art\09\mscc7_rbc_0902_07.eps</vt:lpwstr>
      </vt:variant>
      <vt:variant>
        <vt:lpwstr/>
      </vt:variant>
      <vt:variant>
        <vt:i4>5636151</vt:i4>
      </vt:variant>
      <vt:variant>
        <vt:i4>-1</vt:i4>
      </vt:variant>
      <vt:variant>
        <vt:i4>1069</vt:i4>
      </vt:variant>
      <vt:variant>
        <vt:i4>1</vt:i4>
      </vt:variant>
      <vt:variant>
        <vt:lpwstr>S:\mscc7wb03.01\Red Production\Red Resources by Chapter\Art\09\mscc7_rbc_0902_08.eps</vt:lpwstr>
      </vt:variant>
      <vt:variant>
        <vt:lpwstr/>
      </vt:variant>
      <vt:variant>
        <vt:i4>5701687</vt:i4>
      </vt:variant>
      <vt:variant>
        <vt:i4>-1</vt:i4>
      </vt:variant>
      <vt:variant>
        <vt:i4>1070</vt:i4>
      </vt:variant>
      <vt:variant>
        <vt:i4>1</vt:i4>
      </vt:variant>
      <vt:variant>
        <vt:lpwstr>S:\mscc7wb03.01\Red Production\Red Resources by Chapter\Art\09\mscc7_rbc_0902_09.eps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Windows User</cp:lastModifiedBy>
  <cp:revision>5</cp:revision>
  <cp:lastPrinted>2009-01-27T17:25:00Z</cp:lastPrinted>
  <dcterms:created xsi:type="dcterms:W3CDTF">2016-03-18T16:31:00Z</dcterms:created>
  <dcterms:modified xsi:type="dcterms:W3CDTF">2016-04-19T18:23:00Z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